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736" w:tblpY="-906"/>
        <w:tblOverlap w:val="never"/>
        <w:tblW w:w="0" w:type="auto"/>
        <w:tblCellMar>
          <w:left w:w="70" w:type="dxa"/>
          <w:right w:w="70" w:type="dxa"/>
        </w:tblCellMar>
        <w:tblLook w:val="0000" w:firstRow="0" w:lastRow="0" w:firstColumn="0" w:lastColumn="0" w:noHBand="0" w:noVBand="0"/>
      </w:tblPr>
      <w:tblGrid>
        <w:gridCol w:w="4540"/>
      </w:tblGrid>
      <w:tr w:rsidR="00C91383" w:rsidTr="00F75A37">
        <w:trPr>
          <w:trHeight w:val="932"/>
        </w:trPr>
        <w:tc>
          <w:tcPr>
            <w:tcW w:w="4540" w:type="dxa"/>
          </w:tcPr>
          <w:p w:rsidR="00577841" w:rsidRPr="00FE186F" w:rsidRDefault="00F75A37" w:rsidP="0063768F">
            <w:pPr>
              <w:tabs>
                <w:tab w:val="left" w:pos="357"/>
                <w:tab w:val="left" w:pos="714"/>
                <w:tab w:val="left" w:pos="1072"/>
                <w:tab w:val="left" w:pos="1429"/>
                <w:tab w:val="left" w:pos="1786"/>
              </w:tabs>
              <w:rPr>
                <w:b/>
                <w:spacing w:val="22"/>
                <w:sz w:val="22"/>
              </w:rPr>
            </w:pPr>
            <w:r>
              <w:rPr>
                <w:b/>
                <w:spacing w:val="22"/>
                <w:sz w:val="22"/>
              </w:rPr>
              <w:t>Vragen en antwoorden tijdens</w:t>
            </w:r>
            <w:r w:rsidRPr="00F75A37">
              <w:rPr>
                <w:b/>
                <w:spacing w:val="22"/>
                <w:sz w:val="22"/>
              </w:rPr>
              <w:t xml:space="preserve"> de digitale informatieavond</w:t>
            </w:r>
            <w:r w:rsidR="004F0781">
              <w:rPr>
                <w:b/>
                <w:spacing w:val="22"/>
                <w:sz w:val="22"/>
              </w:rPr>
              <w:t xml:space="preserve"> Alleman Kwartier</w:t>
            </w:r>
          </w:p>
        </w:tc>
      </w:tr>
    </w:tbl>
    <w:p w:rsidR="004474B8" w:rsidRPr="004474B8" w:rsidRDefault="004474B8" w:rsidP="0063768F">
      <w:pPr>
        <w:tabs>
          <w:tab w:val="left" w:pos="357"/>
          <w:tab w:val="left" w:pos="714"/>
          <w:tab w:val="left" w:pos="1072"/>
          <w:tab w:val="left" w:pos="1429"/>
          <w:tab w:val="left" w:pos="1786"/>
        </w:tabs>
        <w:rPr>
          <w:vanish/>
        </w:rPr>
      </w:pPr>
    </w:p>
    <w:tbl>
      <w:tblPr>
        <w:tblpPr w:leftFromText="142" w:rightFromText="142" w:vertAnchor="text" w:tblpX="5841" w:tblpY="-906"/>
        <w:tblOverlap w:val="never"/>
        <w:tblW w:w="0" w:type="auto"/>
        <w:tblLayout w:type="fixed"/>
        <w:tblCellMar>
          <w:left w:w="70" w:type="dxa"/>
          <w:right w:w="70" w:type="dxa"/>
        </w:tblCellMar>
        <w:tblLook w:val="0000" w:firstRow="0" w:lastRow="0" w:firstColumn="0" w:lastColumn="0" w:noHBand="0" w:noVBand="0"/>
      </w:tblPr>
      <w:tblGrid>
        <w:gridCol w:w="3670"/>
      </w:tblGrid>
      <w:tr w:rsidR="00C91383">
        <w:tc>
          <w:tcPr>
            <w:tcW w:w="3670" w:type="dxa"/>
          </w:tcPr>
          <w:p w:rsidR="00577841" w:rsidRPr="00935D49" w:rsidRDefault="00500185" w:rsidP="0063768F">
            <w:pPr>
              <w:tabs>
                <w:tab w:val="left" w:pos="357"/>
                <w:tab w:val="left" w:pos="714"/>
                <w:tab w:val="left" w:pos="1072"/>
                <w:tab w:val="left" w:pos="1429"/>
                <w:tab w:val="left" w:pos="1786"/>
              </w:tabs>
              <w:rPr>
                <w:b/>
              </w:rPr>
            </w:pPr>
            <w:r>
              <w:rPr>
                <w:b/>
              </w:rPr>
              <w:t>Stedelijke Ontwikkeling</w:t>
            </w:r>
          </w:p>
        </w:tc>
      </w:tr>
    </w:tbl>
    <w:p w:rsidR="004474B8" w:rsidRPr="004474B8" w:rsidRDefault="004474B8" w:rsidP="0063768F">
      <w:pPr>
        <w:tabs>
          <w:tab w:val="left" w:pos="357"/>
          <w:tab w:val="left" w:pos="714"/>
          <w:tab w:val="left" w:pos="1072"/>
          <w:tab w:val="left" w:pos="1429"/>
          <w:tab w:val="left" w:pos="1786"/>
        </w:tabs>
        <w:rPr>
          <w:vanish/>
        </w:rPr>
      </w:pPr>
    </w:p>
    <w:p w:rsidR="00577841" w:rsidRDefault="00577841" w:rsidP="0063768F">
      <w:pPr>
        <w:tabs>
          <w:tab w:val="left" w:pos="357"/>
          <w:tab w:val="left" w:pos="714"/>
          <w:tab w:val="left" w:pos="1072"/>
          <w:tab w:val="left" w:pos="1429"/>
          <w:tab w:val="left" w:pos="1786"/>
        </w:tabs>
      </w:pPr>
    </w:p>
    <w:tbl>
      <w:tblPr>
        <w:tblW w:w="16726" w:type="dxa"/>
        <w:tblInd w:w="-794" w:type="dxa"/>
        <w:tblLayout w:type="fixed"/>
        <w:tblCellMar>
          <w:left w:w="70" w:type="dxa"/>
          <w:right w:w="70" w:type="dxa"/>
        </w:tblCellMar>
        <w:tblLook w:val="0000" w:firstRow="0" w:lastRow="0" w:firstColumn="0" w:lastColumn="0" w:noHBand="0" w:noVBand="0"/>
      </w:tblPr>
      <w:tblGrid>
        <w:gridCol w:w="1361"/>
        <w:gridCol w:w="567"/>
        <w:gridCol w:w="7399"/>
        <w:gridCol w:w="7399"/>
      </w:tblGrid>
      <w:tr w:rsidR="00F748E9" w:rsidTr="00F75A37">
        <w:trPr>
          <w:trHeight w:hRule="exact" w:val="80"/>
          <w:tblHeader/>
        </w:trPr>
        <w:tc>
          <w:tcPr>
            <w:tcW w:w="1361" w:type="dxa"/>
          </w:tcPr>
          <w:p w:rsidR="00F748E9" w:rsidRDefault="00F748E9" w:rsidP="0063768F">
            <w:pPr>
              <w:pStyle w:val="Referentiegegevenskop"/>
              <w:tabs>
                <w:tab w:val="left" w:pos="357"/>
                <w:tab w:val="left" w:pos="714"/>
                <w:tab w:val="left" w:pos="1072"/>
                <w:tab w:val="left" w:pos="1429"/>
                <w:tab w:val="left" w:pos="1786"/>
              </w:tabs>
            </w:pPr>
          </w:p>
        </w:tc>
        <w:tc>
          <w:tcPr>
            <w:tcW w:w="567" w:type="dxa"/>
          </w:tcPr>
          <w:p w:rsidR="00F748E9" w:rsidRDefault="00F748E9" w:rsidP="0063768F">
            <w:pPr>
              <w:tabs>
                <w:tab w:val="left" w:pos="357"/>
                <w:tab w:val="left" w:pos="714"/>
                <w:tab w:val="left" w:pos="1072"/>
                <w:tab w:val="left" w:pos="1429"/>
                <w:tab w:val="left" w:pos="1786"/>
              </w:tabs>
            </w:pPr>
          </w:p>
        </w:tc>
        <w:tc>
          <w:tcPr>
            <w:tcW w:w="7399" w:type="dxa"/>
          </w:tcPr>
          <w:p w:rsidR="00F748E9" w:rsidRDefault="00F748E9" w:rsidP="0063768F">
            <w:pPr>
              <w:tabs>
                <w:tab w:val="left" w:pos="357"/>
                <w:tab w:val="left" w:pos="714"/>
                <w:tab w:val="left" w:pos="1072"/>
                <w:tab w:val="left" w:pos="1429"/>
                <w:tab w:val="left" w:pos="1786"/>
              </w:tabs>
            </w:pPr>
          </w:p>
        </w:tc>
        <w:tc>
          <w:tcPr>
            <w:tcW w:w="7399" w:type="dxa"/>
          </w:tcPr>
          <w:p w:rsidR="00F748E9" w:rsidRDefault="00F748E9" w:rsidP="0063768F">
            <w:pPr>
              <w:tabs>
                <w:tab w:val="left" w:pos="357"/>
                <w:tab w:val="left" w:pos="714"/>
                <w:tab w:val="left" w:pos="1072"/>
                <w:tab w:val="left" w:pos="1429"/>
                <w:tab w:val="left" w:pos="1786"/>
              </w:tabs>
            </w:pPr>
          </w:p>
        </w:tc>
      </w:tr>
      <w:tr w:rsidR="00F748E9" w:rsidTr="00F748E9">
        <w:tc>
          <w:tcPr>
            <w:tcW w:w="1361" w:type="dxa"/>
          </w:tcPr>
          <w:p w:rsidR="00F748E9" w:rsidRDefault="00F748E9" w:rsidP="0063768F">
            <w:pPr>
              <w:pStyle w:val="Referentiegegevenskop"/>
              <w:tabs>
                <w:tab w:val="left" w:pos="357"/>
                <w:tab w:val="left" w:pos="714"/>
                <w:tab w:val="left" w:pos="1072"/>
                <w:tab w:val="left" w:pos="1429"/>
                <w:tab w:val="left" w:pos="1786"/>
              </w:tabs>
              <w:rPr>
                <w:b w:val="0"/>
                <w:sz w:val="18"/>
              </w:rPr>
            </w:pPr>
          </w:p>
        </w:tc>
        <w:tc>
          <w:tcPr>
            <w:tcW w:w="567" w:type="dxa"/>
          </w:tcPr>
          <w:p w:rsidR="00F748E9" w:rsidRDefault="00F748E9" w:rsidP="0063768F">
            <w:pPr>
              <w:tabs>
                <w:tab w:val="left" w:pos="357"/>
                <w:tab w:val="left" w:pos="714"/>
                <w:tab w:val="left" w:pos="1072"/>
                <w:tab w:val="left" w:pos="1429"/>
                <w:tab w:val="left" w:pos="1786"/>
              </w:tabs>
            </w:pPr>
          </w:p>
        </w:tc>
        <w:tc>
          <w:tcPr>
            <w:tcW w:w="7399" w:type="dxa"/>
          </w:tcPr>
          <w:p w:rsidR="00F748E9" w:rsidRDefault="00F748E9" w:rsidP="0063768F">
            <w:pPr>
              <w:tabs>
                <w:tab w:val="left" w:pos="357"/>
                <w:tab w:val="left" w:pos="714"/>
                <w:tab w:val="left" w:pos="1072"/>
                <w:tab w:val="left" w:pos="1429"/>
                <w:tab w:val="left" w:pos="1786"/>
              </w:tabs>
            </w:pPr>
          </w:p>
        </w:tc>
        <w:tc>
          <w:tcPr>
            <w:tcW w:w="7399" w:type="dxa"/>
          </w:tcPr>
          <w:p w:rsidR="00F748E9" w:rsidRDefault="00F748E9" w:rsidP="0063768F">
            <w:pPr>
              <w:tabs>
                <w:tab w:val="left" w:pos="357"/>
                <w:tab w:val="left" w:pos="714"/>
                <w:tab w:val="left" w:pos="1072"/>
                <w:tab w:val="left" w:pos="1429"/>
                <w:tab w:val="left" w:pos="1786"/>
              </w:tabs>
            </w:pPr>
          </w:p>
        </w:tc>
      </w:tr>
    </w:tbl>
    <w:p w:rsidR="003E0664" w:rsidRDefault="003E0664" w:rsidP="0063768F">
      <w:pPr>
        <w:tabs>
          <w:tab w:val="left" w:pos="357"/>
          <w:tab w:val="left" w:pos="714"/>
          <w:tab w:val="left" w:pos="1072"/>
          <w:tab w:val="left" w:pos="1429"/>
          <w:tab w:val="left" w:pos="1786"/>
        </w:tabs>
      </w:pPr>
      <w:r>
        <w:t>Tijdens deze digitale informatiebijeenkomst wordt allereerst een presentatie gegeven door Celine Knip en Koen Hoogeveen. De presentatie bespree</w:t>
      </w:r>
      <w:r w:rsidR="00500185">
        <w:t>kt de startnotitie, de planning</w:t>
      </w:r>
      <w:r>
        <w:t xml:space="preserve"> </w:t>
      </w:r>
      <w:r w:rsidR="00500185">
        <w:t>en geeft een nadere uitleg bij de bouwplannen</w:t>
      </w:r>
      <w:r>
        <w:t xml:space="preserve">. </w:t>
      </w:r>
      <w:r w:rsidR="00500185">
        <w:t>Hierna</w:t>
      </w:r>
      <w:r>
        <w:t xml:space="preserve"> worden door de bewoners de volgende vragen gesteld:</w:t>
      </w:r>
    </w:p>
    <w:p w:rsidR="003E0664" w:rsidRDefault="003E0664" w:rsidP="0063768F">
      <w:pPr>
        <w:tabs>
          <w:tab w:val="left" w:pos="357"/>
          <w:tab w:val="left" w:pos="714"/>
          <w:tab w:val="left" w:pos="1072"/>
          <w:tab w:val="left" w:pos="1429"/>
          <w:tab w:val="left" w:pos="1786"/>
        </w:tabs>
      </w:pPr>
    </w:p>
    <w:p w:rsidR="00F42D32" w:rsidRPr="003E0664" w:rsidRDefault="003E0664" w:rsidP="0063768F">
      <w:pPr>
        <w:tabs>
          <w:tab w:val="left" w:pos="357"/>
          <w:tab w:val="left" w:pos="714"/>
          <w:tab w:val="left" w:pos="1072"/>
          <w:tab w:val="left" w:pos="1429"/>
          <w:tab w:val="left" w:pos="1786"/>
        </w:tabs>
      </w:pPr>
      <w:r w:rsidRPr="003E0664">
        <w:t xml:space="preserve">Vraag: </w:t>
      </w:r>
      <w:r w:rsidR="00480059" w:rsidRPr="003E0664">
        <w:t xml:space="preserve">Hoe groot zijn de woningen ongeveer? </w:t>
      </w:r>
    </w:p>
    <w:p w:rsidR="00480059" w:rsidRPr="003E0664" w:rsidRDefault="00480059" w:rsidP="0063768F">
      <w:pPr>
        <w:tabs>
          <w:tab w:val="left" w:pos="357"/>
          <w:tab w:val="left" w:pos="714"/>
          <w:tab w:val="left" w:pos="1072"/>
          <w:tab w:val="left" w:pos="1429"/>
          <w:tab w:val="left" w:pos="1786"/>
        </w:tabs>
        <w:rPr>
          <w:i/>
        </w:rPr>
      </w:pPr>
      <w:r w:rsidRPr="003E0664">
        <w:rPr>
          <w:i/>
        </w:rPr>
        <w:t>De woningen zijn</w:t>
      </w:r>
      <w:r w:rsidR="001C20C9" w:rsidRPr="003E0664">
        <w:rPr>
          <w:i/>
        </w:rPr>
        <w:t xml:space="preserve"> ongeveer 63m2. De grootste woning is 70m2</w:t>
      </w:r>
      <w:r w:rsidR="000D56B9">
        <w:rPr>
          <w:i/>
        </w:rPr>
        <w:t>.</w:t>
      </w:r>
    </w:p>
    <w:p w:rsidR="001C20C9" w:rsidRPr="003E0664" w:rsidRDefault="001C20C9" w:rsidP="0063768F">
      <w:pPr>
        <w:tabs>
          <w:tab w:val="left" w:pos="357"/>
          <w:tab w:val="left" w:pos="714"/>
          <w:tab w:val="left" w:pos="1072"/>
          <w:tab w:val="left" w:pos="1429"/>
          <w:tab w:val="left" w:pos="1786"/>
        </w:tabs>
      </w:pPr>
      <w:bookmarkStart w:id="0" w:name="_GoBack"/>
      <w:bookmarkEnd w:id="0"/>
    </w:p>
    <w:p w:rsidR="001C20C9" w:rsidRPr="003E0664" w:rsidRDefault="003E0664" w:rsidP="0063768F">
      <w:pPr>
        <w:tabs>
          <w:tab w:val="left" w:pos="357"/>
          <w:tab w:val="left" w:pos="714"/>
          <w:tab w:val="left" w:pos="1072"/>
          <w:tab w:val="left" w:pos="1429"/>
          <w:tab w:val="left" w:pos="1786"/>
        </w:tabs>
      </w:pPr>
      <w:r w:rsidRPr="003E0664">
        <w:t xml:space="preserve">Vraag: </w:t>
      </w:r>
      <w:r w:rsidR="001C20C9" w:rsidRPr="003E0664">
        <w:t>Blijft de keerlus in de fluweelboomlaan bestaan?</w:t>
      </w:r>
    </w:p>
    <w:p w:rsidR="001C20C9" w:rsidRPr="003E0664" w:rsidRDefault="001C20C9" w:rsidP="0063768F">
      <w:pPr>
        <w:tabs>
          <w:tab w:val="left" w:pos="357"/>
          <w:tab w:val="left" w:pos="714"/>
          <w:tab w:val="left" w:pos="1072"/>
          <w:tab w:val="left" w:pos="1429"/>
          <w:tab w:val="left" w:pos="1786"/>
        </w:tabs>
        <w:rPr>
          <w:i/>
        </w:rPr>
      </w:pPr>
      <w:r w:rsidRPr="003E0664">
        <w:rPr>
          <w:i/>
        </w:rPr>
        <w:t xml:space="preserve">Ja deze blijft bestaan. </w:t>
      </w:r>
      <w:r w:rsidR="003B68C1">
        <w:rPr>
          <w:i/>
        </w:rPr>
        <w:t xml:space="preserve">De wegen rondom de Acacialaan 20-22 blijven lopen zoals ze nu lopen. Naar aanleiding van het plan kan het zijn dat de weg op het eigen terrein weer netjes zal moeten aansluiten op de Acacialaan dat gaat mogelijk leiden tot een kleine aanpassingen in de openbare ruimte. De keerlus in de fluweelboomlaan blijft bestaan.  </w:t>
      </w:r>
    </w:p>
    <w:p w:rsidR="001C20C9" w:rsidRPr="003E0664" w:rsidRDefault="001C20C9" w:rsidP="0063768F">
      <w:pPr>
        <w:tabs>
          <w:tab w:val="left" w:pos="357"/>
          <w:tab w:val="left" w:pos="714"/>
          <w:tab w:val="left" w:pos="1072"/>
          <w:tab w:val="left" w:pos="1429"/>
          <w:tab w:val="left" w:pos="1786"/>
        </w:tabs>
      </w:pPr>
    </w:p>
    <w:p w:rsidR="003E0664" w:rsidRPr="003E0664" w:rsidRDefault="003E0664" w:rsidP="0063768F">
      <w:pPr>
        <w:tabs>
          <w:tab w:val="left" w:pos="357"/>
          <w:tab w:val="left" w:pos="714"/>
          <w:tab w:val="left" w:pos="1072"/>
          <w:tab w:val="left" w:pos="1429"/>
          <w:tab w:val="left" w:pos="1786"/>
        </w:tabs>
      </w:pPr>
      <w:r w:rsidRPr="003E0664">
        <w:t xml:space="preserve">Vraag: </w:t>
      </w:r>
      <w:r w:rsidR="001C20C9" w:rsidRPr="003E0664">
        <w:t xml:space="preserve">De toegang van de Acacialaan blijft op de huidige plek waar nu ook de ingang is? </w:t>
      </w:r>
    </w:p>
    <w:p w:rsidR="001C20C9" w:rsidRPr="003E0664" w:rsidRDefault="001C20C9" w:rsidP="0063768F">
      <w:pPr>
        <w:tabs>
          <w:tab w:val="left" w:pos="357"/>
          <w:tab w:val="left" w:pos="714"/>
          <w:tab w:val="left" w:pos="1072"/>
          <w:tab w:val="left" w:pos="1429"/>
          <w:tab w:val="left" w:pos="1786"/>
        </w:tabs>
        <w:rPr>
          <w:i/>
        </w:rPr>
      </w:pPr>
      <w:r w:rsidRPr="003E0664">
        <w:rPr>
          <w:i/>
        </w:rPr>
        <w:t xml:space="preserve">Ja </w:t>
      </w:r>
      <w:r w:rsidR="003B68C1">
        <w:rPr>
          <w:i/>
        </w:rPr>
        <w:t xml:space="preserve">de toegangsweg van de Acacialaan blijft in het nieuwe plan ook op de huidige plek waar nu de toegang is. </w:t>
      </w:r>
    </w:p>
    <w:p w:rsidR="00F74ECF" w:rsidRPr="003E0664" w:rsidRDefault="00F74ECF" w:rsidP="0063768F">
      <w:pPr>
        <w:tabs>
          <w:tab w:val="left" w:pos="357"/>
          <w:tab w:val="left" w:pos="714"/>
          <w:tab w:val="left" w:pos="1072"/>
          <w:tab w:val="left" w:pos="1429"/>
          <w:tab w:val="left" w:pos="1786"/>
        </w:tabs>
      </w:pPr>
    </w:p>
    <w:p w:rsidR="00EC0289" w:rsidRPr="003E0664" w:rsidRDefault="003E0664" w:rsidP="0063768F">
      <w:pPr>
        <w:tabs>
          <w:tab w:val="left" w:pos="357"/>
          <w:tab w:val="left" w:pos="714"/>
          <w:tab w:val="left" w:pos="1072"/>
          <w:tab w:val="left" w:pos="1429"/>
          <w:tab w:val="left" w:pos="1786"/>
        </w:tabs>
      </w:pPr>
      <w:r w:rsidRPr="003E0664">
        <w:t xml:space="preserve">Vraag: </w:t>
      </w:r>
      <w:r w:rsidR="00F74ECF" w:rsidRPr="003E0664">
        <w:t>Is er rekening gehouden met 2 parkeerplaatsen per appartement?</w:t>
      </w:r>
      <w:r w:rsidR="00EC0289" w:rsidRPr="003E0664">
        <w:t xml:space="preserve"> </w:t>
      </w:r>
    </w:p>
    <w:p w:rsidR="00EC0289" w:rsidRDefault="00500185" w:rsidP="0063768F">
      <w:pPr>
        <w:tabs>
          <w:tab w:val="left" w:pos="357"/>
          <w:tab w:val="left" w:pos="714"/>
          <w:tab w:val="left" w:pos="1072"/>
          <w:tab w:val="left" w:pos="1429"/>
          <w:tab w:val="left" w:pos="1786"/>
        </w:tabs>
        <w:rPr>
          <w:i/>
        </w:rPr>
      </w:pPr>
      <w:r>
        <w:rPr>
          <w:i/>
        </w:rPr>
        <w:t>Een</w:t>
      </w:r>
      <w:r w:rsidR="00EC0289" w:rsidRPr="003E0664">
        <w:rPr>
          <w:i/>
        </w:rPr>
        <w:t xml:space="preserve"> op de drie bewoners van het pand kan een tweede auto hebben.</w:t>
      </w:r>
      <w:r w:rsidR="009D56A6">
        <w:rPr>
          <w:i/>
        </w:rPr>
        <w:t xml:space="preserve"> </w:t>
      </w:r>
    </w:p>
    <w:p w:rsidR="00514A28" w:rsidRPr="003E0664" w:rsidRDefault="00514A28" w:rsidP="0063768F">
      <w:pPr>
        <w:tabs>
          <w:tab w:val="left" w:pos="357"/>
          <w:tab w:val="left" w:pos="714"/>
          <w:tab w:val="left" w:pos="1072"/>
          <w:tab w:val="left" w:pos="1429"/>
          <w:tab w:val="left" w:pos="1786"/>
        </w:tabs>
      </w:pPr>
    </w:p>
    <w:p w:rsidR="00EC0289" w:rsidRPr="003E0664" w:rsidRDefault="003E0664" w:rsidP="0063768F">
      <w:pPr>
        <w:tabs>
          <w:tab w:val="left" w:pos="357"/>
          <w:tab w:val="left" w:pos="714"/>
          <w:tab w:val="left" w:pos="1072"/>
          <w:tab w:val="left" w:pos="1429"/>
          <w:tab w:val="left" w:pos="1786"/>
        </w:tabs>
      </w:pPr>
      <w:r w:rsidRPr="003E0664">
        <w:t xml:space="preserve">Vraag: </w:t>
      </w:r>
      <w:r w:rsidR="00EC0289" w:rsidRPr="003E0664">
        <w:t>Blijven bomen bestaan die beschutting bieden aan de naastgelegen woningen aan de kant van de Fluweelboomlaan?</w:t>
      </w:r>
      <w:r w:rsidR="00500185">
        <w:t xml:space="preserve"> </w:t>
      </w:r>
      <w:r w:rsidR="00500185" w:rsidRPr="00500185">
        <w:rPr>
          <w:i/>
        </w:rPr>
        <w:t xml:space="preserve">Ja, </w:t>
      </w:r>
      <w:r w:rsidR="00F0518C">
        <w:rPr>
          <w:i/>
        </w:rPr>
        <w:t xml:space="preserve">in bijgaande kaart is te zien dat 2 </w:t>
      </w:r>
      <w:r w:rsidR="00500185" w:rsidRPr="00500185">
        <w:rPr>
          <w:i/>
        </w:rPr>
        <w:t xml:space="preserve">bomen aan de </w:t>
      </w:r>
      <w:r w:rsidR="00F0518C">
        <w:rPr>
          <w:i/>
        </w:rPr>
        <w:t xml:space="preserve">noordoostelijke kant van de </w:t>
      </w:r>
      <w:r w:rsidR="00500185" w:rsidRPr="00500185">
        <w:rPr>
          <w:i/>
        </w:rPr>
        <w:t xml:space="preserve">fluweelboomlaan </w:t>
      </w:r>
      <w:r w:rsidR="00F0518C">
        <w:rPr>
          <w:i/>
        </w:rPr>
        <w:t xml:space="preserve">gerooid moeten worden. Alle andere bomen in de openbare ruimte </w:t>
      </w:r>
      <w:r w:rsidR="00500185" w:rsidRPr="00500185">
        <w:rPr>
          <w:i/>
        </w:rPr>
        <w:t>blijven behouden</w:t>
      </w:r>
      <w:r w:rsidR="00F0518C">
        <w:rPr>
          <w:i/>
        </w:rPr>
        <w:t xml:space="preserve"> in het plan</w:t>
      </w:r>
      <w:r w:rsidR="00500185">
        <w:t>.</w:t>
      </w:r>
    </w:p>
    <w:p w:rsidR="00EC0289" w:rsidRPr="003E0664" w:rsidRDefault="00EC0289" w:rsidP="0063768F">
      <w:pPr>
        <w:tabs>
          <w:tab w:val="left" w:pos="357"/>
          <w:tab w:val="left" w:pos="714"/>
          <w:tab w:val="left" w:pos="1072"/>
          <w:tab w:val="left" w:pos="1429"/>
          <w:tab w:val="left" w:pos="1786"/>
        </w:tabs>
      </w:pPr>
    </w:p>
    <w:p w:rsidR="00EC0289" w:rsidRPr="003E0664" w:rsidRDefault="003E0664" w:rsidP="0063768F">
      <w:pPr>
        <w:tabs>
          <w:tab w:val="left" w:pos="357"/>
          <w:tab w:val="left" w:pos="714"/>
          <w:tab w:val="left" w:pos="1072"/>
          <w:tab w:val="left" w:pos="1429"/>
          <w:tab w:val="left" w:pos="1786"/>
        </w:tabs>
      </w:pPr>
      <w:r w:rsidRPr="003E0664">
        <w:t xml:space="preserve">Vraag: </w:t>
      </w:r>
      <w:r w:rsidR="00EC0289" w:rsidRPr="003E0664">
        <w:t xml:space="preserve">Er worden in dit plan een aantal bomen gekapt, wordt dit gecompenseerd? </w:t>
      </w:r>
    </w:p>
    <w:p w:rsidR="00EC0289" w:rsidRPr="003E0664" w:rsidRDefault="00EC0289" w:rsidP="0063768F">
      <w:pPr>
        <w:tabs>
          <w:tab w:val="left" w:pos="357"/>
          <w:tab w:val="left" w:pos="714"/>
          <w:tab w:val="left" w:pos="1072"/>
          <w:tab w:val="left" w:pos="1429"/>
          <w:tab w:val="left" w:pos="1786"/>
        </w:tabs>
        <w:rPr>
          <w:i/>
        </w:rPr>
      </w:pPr>
      <w:r w:rsidRPr="003E0664">
        <w:rPr>
          <w:i/>
        </w:rPr>
        <w:t xml:space="preserve">Ja, alle bomen die voor dit plan worden </w:t>
      </w:r>
      <w:r w:rsidR="00F0518C">
        <w:rPr>
          <w:i/>
        </w:rPr>
        <w:t>gerooid</w:t>
      </w:r>
      <w:r w:rsidR="00F0518C" w:rsidRPr="003E0664">
        <w:rPr>
          <w:i/>
        </w:rPr>
        <w:t xml:space="preserve"> </w:t>
      </w:r>
      <w:r w:rsidRPr="003E0664">
        <w:rPr>
          <w:i/>
        </w:rPr>
        <w:t>worden in de nabijheid gecompenseerd.</w:t>
      </w:r>
      <w:r w:rsidR="003315E0">
        <w:rPr>
          <w:i/>
        </w:rPr>
        <w:t xml:space="preserve"> </w:t>
      </w:r>
    </w:p>
    <w:p w:rsidR="003E0664" w:rsidRDefault="003E0664" w:rsidP="0063768F">
      <w:pPr>
        <w:tabs>
          <w:tab w:val="left" w:pos="357"/>
          <w:tab w:val="left" w:pos="714"/>
          <w:tab w:val="left" w:pos="1072"/>
          <w:tab w:val="left" w:pos="1429"/>
          <w:tab w:val="left" w:pos="1786"/>
        </w:tabs>
      </w:pPr>
    </w:p>
    <w:p w:rsidR="002B2B66" w:rsidRDefault="002B2B66" w:rsidP="0063768F">
      <w:pPr>
        <w:tabs>
          <w:tab w:val="left" w:pos="357"/>
          <w:tab w:val="left" w:pos="714"/>
          <w:tab w:val="left" w:pos="1072"/>
          <w:tab w:val="left" w:pos="1429"/>
          <w:tab w:val="left" w:pos="1786"/>
        </w:tabs>
      </w:pPr>
      <w:r>
        <w:t>Samenvatting van enkele vragen over de afbeeldingen en kaarten:</w:t>
      </w:r>
    </w:p>
    <w:p w:rsidR="002B2B66" w:rsidRPr="00514A28" w:rsidRDefault="002B2B66" w:rsidP="0063768F">
      <w:pPr>
        <w:tabs>
          <w:tab w:val="left" w:pos="357"/>
          <w:tab w:val="left" w:pos="714"/>
          <w:tab w:val="left" w:pos="1072"/>
          <w:tab w:val="left" w:pos="1429"/>
          <w:tab w:val="left" w:pos="1786"/>
        </w:tabs>
      </w:pPr>
      <w:r w:rsidRPr="00514A28">
        <w:t xml:space="preserve">De kaarten en afbeeldingen van het plan mogen groter, duidelijker voor wat betreft de locatie, het nieuwe woongebouw in de omgeving, de bezonning op de omliggende woningen, de parkeerplaatsen en de (te rooien) bomen. </w:t>
      </w:r>
    </w:p>
    <w:p w:rsidR="003E0664" w:rsidRPr="00514A28" w:rsidRDefault="002B2B66" w:rsidP="00514A28">
      <w:pPr>
        <w:rPr>
          <w:rFonts w:ascii="Calibri Light" w:hAnsi="Calibri Light" w:cs="Calibri Light"/>
          <w:i/>
          <w:sz w:val="22"/>
        </w:rPr>
      </w:pPr>
      <w:r w:rsidRPr="00514A28">
        <w:rPr>
          <w:i/>
        </w:rPr>
        <w:t>De beelden die zijn gemaakt voor de digitale informatie avond zijn toegevoegd en geven aan vanuit welke hoek de nieuwbouw wordt bekeken. We hebben een bomenkaart toegevoegd met exact welke bomen zeker gerooid zullen worden en daar waar gekeken kan worden naar behoud van de bomen (maar rooien nog wel aan de orde kan zijn)</w:t>
      </w:r>
      <w:r w:rsidR="001C50C7" w:rsidRPr="00514A28">
        <w:rPr>
          <w:i/>
        </w:rPr>
        <w:t>. Ook is de volledige bezonningsstudie bijgevoegd.</w:t>
      </w:r>
      <w:r w:rsidR="001C50C7">
        <w:rPr>
          <w:i/>
        </w:rPr>
        <w:t xml:space="preserve"> Daaruit kan worden geconcludeerd dat er geen schaduw valt op omliggende woningen.</w:t>
      </w:r>
    </w:p>
    <w:sectPr w:rsidR="003E0664" w:rsidRPr="00514A28" w:rsidSect="00AB383C">
      <w:headerReference w:type="default" r:id="rId7"/>
      <w:footerReference w:type="default" r:id="rId8"/>
      <w:headerReference w:type="first" r:id="rId9"/>
      <w:footerReference w:type="first" r:id="rId10"/>
      <w:pgSz w:w="11907" w:h="16839" w:code="9"/>
      <w:pgMar w:top="2665" w:right="1797" w:bottom="998" w:left="1769" w:header="709"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B66" w:rsidRDefault="002B2B66">
      <w:pPr>
        <w:spacing w:line="240" w:lineRule="auto"/>
      </w:pPr>
      <w:r>
        <w:separator/>
      </w:r>
    </w:p>
  </w:endnote>
  <w:endnote w:type="continuationSeparator" w:id="0">
    <w:p w:rsidR="002B2B66" w:rsidRDefault="002B2B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5" w:type="dxa"/>
      <w:tblInd w:w="-781" w:type="dxa"/>
      <w:tblLayout w:type="fixed"/>
      <w:tblCellMar>
        <w:left w:w="70" w:type="dxa"/>
        <w:right w:w="70" w:type="dxa"/>
      </w:tblCellMar>
      <w:tblLook w:val="04A0" w:firstRow="1" w:lastRow="0" w:firstColumn="1" w:lastColumn="0" w:noHBand="0" w:noVBand="1"/>
    </w:tblPr>
    <w:tblGrid>
      <w:gridCol w:w="10035"/>
    </w:tblGrid>
    <w:tr w:rsidR="002B2B66" w:rsidTr="00AB383C">
      <w:trPr>
        <w:trHeight w:hRule="exact" w:val="57"/>
      </w:trPr>
      <w:tc>
        <w:tcPr>
          <w:tcW w:w="10035" w:type="dxa"/>
          <w:tcBorders>
            <w:top w:val="nil"/>
            <w:left w:val="nil"/>
            <w:bottom w:val="single" w:sz="4" w:space="0" w:color="auto"/>
            <w:right w:val="nil"/>
          </w:tcBorders>
        </w:tcPr>
        <w:p w:rsidR="002B2B66" w:rsidRDefault="002B2B66" w:rsidP="00FC15F4">
          <w:pPr>
            <w:pStyle w:val="Voettekst"/>
            <w:tabs>
              <w:tab w:val="clear" w:pos="4536"/>
              <w:tab w:val="left" w:pos="5925"/>
            </w:tabs>
            <w:spacing w:line="240" w:lineRule="atLeast"/>
            <w:rPr>
              <w:noProof/>
              <w:sz w:val="20"/>
            </w:rPr>
          </w:pPr>
        </w:p>
      </w:tc>
    </w:tr>
  </w:tbl>
  <w:p w:rsidR="002B2B66" w:rsidRDefault="002B2B66">
    <w:pPr>
      <w:pStyle w:val="Voettekst"/>
    </w:pPr>
  </w:p>
  <w:p w:rsidR="002B2B66" w:rsidRDefault="002B2B66">
    <w:pPr>
      <w:pStyle w:val="Voettekst"/>
    </w:pPr>
  </w:p>
  <w:p w:rsidR="002B2B66" w:rsidRDefault="002B2B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5" w:type="dxa"/>
      <w:tblInd w:w="-781" w:type="dxa"/>
      <w:tblLayout w:type="fixed"/>
      <w:tblCellMar>
        <w:left w:w="70" w:type="dxa"/>
        <w:right w:w="70" w:type="dxa"/>
      </w:tblCellMar>
      <w:tblLook w:val="04A0" w:firstRow="1" w:lastRow="0" w:firstColumn="1" w:lastColumn="0" w:noHBand="0" w:noVBand="1"/>
    </w:tblPr>
    <w:tblGrid>
      <w:gridCol w:w="5813"/>
      <w:gridCol w:w="4222"/>
    </w:tblGrid>
    <w:tr w:rsidR="002B2B66" w:rsidTr="00FF1F15">
      <w:trPr>
        <w:trHeight w:hRule="exact" w:val="57"/>
      </w:trPr>
      <w:tc>
        <w:tcPr>
          <w:tcW w:w="10035" w:type="dxa"/>
          <w:gridSpan w:val="2"/>
          <w:tcBorders>
            <w:top w:val="nil"/>
            <w:left w:val="nil"/>
            <w:bottom w:val="single" w:sz="4" w:space="0" w:color="auto"/>
            <w:right w:val="nil"/>
          </w:tcBorders>
        </w:tcPr>
        <w:p w:rsidR="002B2B66" w:rsidRDefault="002B2B66">
          <w:pPr>
            <w:pStyle w:val="Voettekst"/>
            <w:tabs>
              <w:tab w:val="clear" w:pos="4536"/>
              <w:tab w:val="left" w:pos="5925"/>
            </w:tabs>
            <w:spacing w:line="240" w:lineRule="atLeast"/>
            <w:rPr>
              <w:noProof/>
              <w:sz w:val="20"/>
            </w:rPr>
          </w:pPr>
        </w:p>
      </w:tc>
    </w:tr>
    <w:tr w:rsidR="002B2B66" w:rsidTr="00FF1F15">
      <w:trPr>
        <w:gridBefore w:val="1"/>
        <w:wBefore w:w="5813" w:type="dxa"/>
        <w:trHeight w:hRule="exact" w:val="255"/>
      </w:trPr>
      <w:tc>
        <w:tcPr>
          <w:tcW w:w="4222" w:type="dxa"/>
          <w:hideMark/>
        </w:tcPr>
        <w:p w:rsidR="002B2B66" w:rsidRPr="0027249E" w:rsidRDefault="002B2B66" w:rsidP="00F75A37">
          <w:pPr>
            <w:rPr>
              <w:sz w:val="14"/>
              <w:szCs w:val="14"/>
            </w:rPr>
          </w:pPr>
        </w:p>
      </w:tc>
    </w:tr>
    <w:tr w:rsidR="002B2B66" w:rsidTr="00FF1F15">
      <w:trPr>
        <w:gridBefore w:val="1"/>
        <w:wBefore w:w="5813" w:type="dxa"/>
        <w:trHeight w:hRule="exact" w:val="255"/>
      </w:trPr>
      <w:tc>
        <w:tcPr>
          <w:tcW w:w="4222" w:type="dxa"/>
          <w:hideMark/>
        </w:tcPr>
        <w:p w:rsidR="002B2B66" w:rsidRPr="0027249E" w:rsidRDefault="002B2B66" w:rsidP="0027249E">
          <w:pPr>
            <w:rPr>
              <w:sz w:val="12"/>
              <w:szCs w:val="12"/>
            </w:rPr>
          </w:pPr>
          <w:r>
            <w:rPr>
              <w:sz w:val="12"/>
              <w:szCs w:val="12"/>
            </w:rPr>
            <w:t>100/F003/ICT</w:t>
          </w:r>
        </w:p>
      </w:tc>
    </w:tr>
  </w:tbl>
  <w:p w:rsidR="002B2B66" w:rsidRDefault="002B2B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B66" w:rsidRDefault="002B2B66">
      <w:pPr>
        <w:spacing w:line="240" w:lineRule="auto"/>
      </w:pPr>
      <w:r>
        <w:separator/>
      </w:r>
    </w:p>
  </w:footnote>
  <w:footnote w:type="continuationSeparator" w:id="0">
    <w:p w:rsidR="002B2B66" w:rsidRDefault="002B2B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7712" w:tblpY="1759"/>
      <w:tblOverlap w:val="never"/>
      <w:tblW w:w="0" w:type="auto"/>
      <w:tblCellMar>
        <w:left w:w="70" w:type="dxa"/>
        <w:right w:w="70" w:type="dxa"/>
      </w:tblCellMar>
      <w:tblLook w:val="04A0" w:firstRow="1" w:lastRow="0" w:firstColumn="1" w:lastColumn="0" w:noHBand="0" w:noVBand="1"/>
    </w:tblPr>
    <w:tblGrid>
      <w:gridCol w:w="2410"/>
    </w:tblGrid>
    <w:tr w:rsidR="002B2B66" w:rsidTr="00AB383C">
      <w:tc>
        <w:tcPr>
          <w:tcW w:w="2410" w:type="dxa"/>
          <w:hideMark/>
        </w:tcPr>
        <w:p w:rsidR="002B2B66" w:rsidRDefault="002B2B66">
          <w:pPr>
            <w:pStyle w:val="Koptekst"/>
          </w:pPr>
          <w:r>
            <w:rPr>
              <w:b/>
              <w:sz w:val="14"/>
            </w:rPr>
            <w:t>Pagina</w:t>
          </w:r>
          <w:r>
            <w:t xml:space="preserve">   </w:t>
          </w:r>
          <w:r>
            <w:fldChar w:fldCharType="begin"/>
          </w:r>
          <w:r>
            <w:instrText xml:space="preserve"> PAGE </w:instrText>
          </w:r>
          <w:r>
            <w:fldChar w:fldCharType="separate"/>
          </w:r>
          <w:r>
            <w:rPr>
              <w:noProof/>
            </w:rPr>
            <w:t>2</w:t>
          </w:r>
          <w:r>
            <w:fldChar w:fldCharType="end"/>
          </w:r>
          <w:r>
            <w:t xml:space="preserve"> van </w:t>
          </w:r>
          <w:r>
            <w:fldChar w:fldCharType="begin"/>
          </w:r>
          <w:r>
            <w:instrText xml:space="preserve"> NUMPAGES </w:instrText>
          </w:r>
          <w:r>
            <w:fldChar w:fldCharType="separate"/>
          </w:r>
          <w:r>
            <w:rPr>
              <w:noProof/>
            </w:rPr>
            <w:t>2</w:t>
          </w:r>
          <w:r>
            <w:rPr>
              <w:noProof/>
            </w:rPr>
            <w:fldChar w:fldCharType="end"/>
          </w:r>
        </w:p>
      </w:tc>
    </w:tr>
  </w:tbl>
  <w:p w:rsidR="002B2B66" w:rsidRDefault="002B2B66">
    <w:pPr>
      <w:pStyle w:val="Koptekst"/>
    </w:pPr>
    <w:r>
      <w:rPr>
        <w:noProof/>
        <w:lang w:eastAsia="nl-NL"/>
      </w:rPr>
      <w:drawing>
        <wp:anchor distT="0" distB="0" distL="114300" distR="114300" simplePos="0" relativeHeight="251658240" behindDoc="0" locked="0" layoutInCell="1" allowOverlap="1">
          <wp:simplePos x="0" y="0"/>
          <wp:positionH relativeFrom="page">
            <wp:posOffset>648335</wp:posOffset>
          </wp:positionH>
          <wp:positionV relativeFrom="page">
            <wp:posOffset>288290</wp:posOffset>
          </wp:positionV>
          <wp:extent cx="6325200" cy="561600"/>
          <wp:effectExtent l="0" t="0" r="0" b="0"/>
          <wp:wrapNone/>
          <wp:docPr id="3" name="Afbeelding 2" descr="Het logo van de gemeente Amstelveen vervolg"/>
          <wp:cNvGraphicFramePr/>
          <a:graphic xmlns:a="http://schemas.openxmlformats.org/drawingml/2006/main">
            <a:graphicData uri="http://schemas.openxmlformats.org/drawingml/2006/picture">
              <pic:pic xmlns:pic="http://schemas.openxmlformats.org/drawingml/2006/picture">
                <pic:nvPicPr>
                  <pic:cNvPr id="2" name="Afbeelding 2" descr="Het logo van de gemeente Amstelveen vervol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252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B66" w:rsidRDefault="002B2B66" w:rsidP="00D22E81">
    <w:r>
      <w:rPr>
        <w:noProof/>
        <w:lang w:eastAsia="nl-NL"/>
      </w:rPr>
      <w:drawing>
        <wp:anchor distT="0" distB="0" distL="114300" distR="114300" simplePos="0" relativeHeight="251659264" behindDoc="0" locked="0" layoutInCell="1" allowOverlap="1">
          <wp:simplePos x="0" y="0"/>
          <wp:positionH relativeFrom="page">
            <wp:posOffset>647700</wp:posOffset>
          </wp:positionH>
          <wp:positionV relativeFrom="page">
            <wp:posOffset>288471</wp:posOffset>
          </wp:positionV>
          <wp:extent cx="6325200" cy="561600"/>
          <wp:effectExtent l="0" t="0" r="0" b="0"/>
          <wp:wrapNone/>
          <wp:docPr id="860214176" name="Afbeelding 3" descr="AMV_logo_BWbrief"/>
          <wp:cNvGraphicFramePr/>
          <a:graphic xmlns:a="http://schemas.openxmlformats.org/drawingml/2006/main">
            <a:graphicData uri="http://schemas.openxmlformats.org/drawingml/2006/picture">
              <pic:pic xmlns:pic="http://schemas.openxmlformats.org/drawingml/2006/picture">
                <pic:nvPicPr>
                  <pic:cNvPr id="1808635637" name="Afbeelding 3" descr="AMV_logo_BWbrief"/>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252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46769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7741AA2"/>
    <w:multiLevelType w:val="multilevel"/>
    <w:tmpl w:val="00725ACA"/>
    <w:styleLink w:val="Huisstijlopsomnummering"/>
    <w:lvl w:ilvl="0">
      <w:start w:val="1"/>
      <w:numFmt w:val="decimal"/>
      <w:lvlText w:val="%1."/>
      <w:lvlJc w:val="left"/>
      <w:pPr>
        <w:ind w:left="357" w:hanging="357"/>
      </w:pPr>
      <w:rPr>
        <w:rFonts w:ascii="Verdana" w:hAnsi="Verdana" w:hint="default"/>
        <w:b w:val="0"/>
        <w:i w:val="0"/>
        <w:caps w:val="0"/>
        <w:strike w:val="0"/>
        <w:dstrike w:val="0"/>
        <w:vanish w:val="0"/>
        <w:color w:val="auto"/>
        <w:sz w:val="18"/>
        <w:vertAlign w:val="baseline"/>
      </w:rPr>
    </w:lvl>
    <w:lvl w:ilvl="1">
      <w:start w:val="1"/>
      <w:numFmt w:val="bullet"/>
      <w:lvlText w:val="-"/>
      <w:lvlJc w:val="left"/>
      <w:pPr>
        <w:ind w:left="714" w:hanging="357"/>
      </w:pPr>
      <w:rPr>
        <w:rFonts w:ascii="Verdana" w:hAnsi="Verdana" w:hint="default"/>
        <w:b w:val="0"/>
        <w:i w:val="0"/>
        <w:caps w:val="0"/>
        <w:strike w:val="0"/>
        <w:dstrike w:val="0"/>
        <w:vanish w:val="0"/>
        <w:color w:val="auto"/>
        <w:sz w:val="18"/>
        <w:vertAlign w:val="baseline"/>
      </w:rPr>
    </w:lvl>
    <w:lvl w:ilvl="2">
      <w:start w:val="1"/>
      <w:numFmt w:val="lowerLetter"/>
      <w:lvlText w:val="%3."/>
      <w:lvlJc w:val="left"/>
      <w:pPr>
        <w:ind w:left="1071" w:hanging="357"/>
      </w:pPr>
      <w:rPr>
        <w:rFonts w:ascii="Verdana" w:hAnsi="Verdana" w:hint="default"/>
        <w:b w:val="0"/>
        <w:i w:val="0"/>
        <w:caps w:val="0"/>
        <w:strike w:val="0"/>
        <w:dstrike w:val="0"/>
        <w:vanish w:val="0"/>
        <w:color w:val="auto"/>
        <w:sz w:val="18"/>
        <w:vertAlign w:val="baseline"/>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C1B0032"/>
    <w:multiLevelType w:val="multilevel"/>
    <w:tmpl w:val="CB866A02"/>
    <w:styleLink w:val="Stijl4"/>
    <w:lvl w:ilvl="0">
      <w:start w:val="1"/>
      <w:numFmt w:val="decimal"/>
      <w:lvlText w:val="%1."/>
      <w:lvlJc w:val="left"/>
      <w:pPr>
        <w:ind w:left="357" w:hanging="357"/>
      </w:pPr>
      <w:rPr>
        <w:rFonts w:hint="default"/>
      </w:rPr>
    </w:lvl>
    <w:lvl w:ilvl="1">
      <w:start w:val="1"/>
      <w:numFmt w:val="bullet"/>
      <w:lvlText w:val="-"/>
      <w:lvlJc w:val="left"/>
      <w:pPr>
        <w:ind w:left="720" w:hanging="363"/>
      </w:pPr>
      <w:rPr>
        <w:rFonts w:ascii="Verdana" w:hAnsi="Verdana" w:hint="default"/>
      </w:rPr>
    </w:lvl>
    <w:lvl w:ilvl="2">
      <w:start w:val="1"/>
      <w:numFmt w:val="lowerLetter"/>
      <w:lvlText w:val="%3."/>
      <w:lvlJc w:val="left"/>
      <w:pPr>
        <w:ind w:left="1077" w:hanging="357"/>
      </w:pPr>
      <w:rPr>
        <w:rFonts w:hint="default"/>
      </w:rPr>
    </w:lvl>
    <w:lvl w:ilvl="3">
      <w:start w:val="1"/>
      <w:numFmt w:val="bullet"/>
      <w:lvlText w:val=""/>
      <w:lvlJc w:val="left"/>
      <w:pPr>
        <w:ind w:left="1440" w:hanging="363"/>
      </w:pPr>
      <w:rPr>
        <w:rFonts w:ascii="Symbol" w:hAnsi="Symbol" w:hint="default"/>
      </w:rPr>
    </w:lvl>
    <w:lvl w:ilvl="4">
      <w:start w:val="1"/>
      <w:numFmt w:val="decimal"/>
      <w:lvlText w:val="%5)"/>
      <w:lvlJc w:val="left"/>
      <w:pPr>
        <w:ind w:left="1797" w:hanging="357"/>
      </w:pPr>
      <w:rPr>
        <w:rFonts w:hint="default"/>
      </w:rPr>
    </w:lvl>
    <w:lvl w:ilvl="5">
      <w:start w:val="1"/>
      <w:numFmt w:val="upperLetter"/>
      <w:lvlText w:val="%6."/>
      <w:lvlJc w:val="left"/>
      <w:pPr>
        <w:ind w:left="2160" w:hanging="363"/>
      </w:pPr>
      <w:rPr>
        <w:rFonts w:hint="default"/>
      </w:rPr>
    </w:lvl>
    <w:lvl w:ilvl="6">
      <w:start w:val="1"/>
      <w:numFmt w:val="ordinal"/>
      <w:lvlText w:val="%7."/>
      <w:lvlJc w:val="left"/>
      <w:pPr>
        <w:ind w:left="2608" w:hanging="448"/>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 w15:restartNumberingAfterBreak="0">
    <w:nsid w:val="37D220EF"/>
    <w:multiLevelType w:val="multilevel"/>
    <w:tmpl w:val="B258567A"/>
    <w:styleLink w:val="Stij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5771E5B"/>
    <w:multiLevelType w:val="multilevel"/>
    <w:tmpl w:val="913AE1DA"/>
    <w:styleLink w:val="Stijl1"/>
    <w:lvl w:ilvl="0">
      <w:start w:val="1"/>
      <w:numFmt w:val="decimal"/>
      <w:lvlText w:val="%1."/>
      <w:lvlJc w:val="left"/>
      <w:pPr>
        <w:ind w:left="360" w:hanging="360"/>
      </w:pPr>
      <w:rPr>
        <w:rFonts w:ascii="Verdana" w:hAnsi="Verdana" w:hint="default"/>
        <w:sz w:val="18"/>
      </w:rPr>
    </w:lvl>
    <w:lvl w:ilvl="1">
      <w:start w:val="1"/>
      <w:numFmt w:val="bullet"/>
      <w:lvlText w:val="-"/>
      <w:lvlJc w:val="left"/>
      <w:pPr>
        <w:ind w:left="720" w:hanging="360"/>
      </w:pPr>
      <w:rPr>
        <w:rFonts w:ascii="Verdana" w:hAnsi="Verdana" w:hint="default"/>
        <w:sz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5D42943"/>
    <w:multiLevelType w:val="hybridMultilevel"/>
    <w:tmpl w:val="4E0A646E"/>
    <w:lvl w:ilvl="0" w:tplc="A536B42A">
      <w:numFmt w:val="bullet"/>
      <w:pStyle w:val="Opsommingstreepjes"/>
      <w:lvlText w:val="-"/>
      <w:lvlJc w:val="left"/>
      <w:pPr>
        <w:tabs>
          <w:tab w:val="num" w:pos="240"/>
        </w:tabs>
        <w:ind w:left="240" w:hanging="240"/>
      </w:pPr>
      <w:rPr>
        <w:rFonts w:ascii="Tahoma" w:eastAsia="Times New Roman" w:hAnsi="Tahoma" w:hint="default"/>
      </w:rPr>
    </w:lvl>
    <w:lvl w:ilvl="1" w:tplc="4462D9F4" w:tentative="1">
      <w:start w:val="1"/>
      <w:numFmt w:val="bullet"/>
      <w:lvlText w:val="o"/>
      <w:lvlJc w:val="left"/>
      <w:pPr>
        <w:tabs>
          <w:tab w:val="num" w:pos="1440"/>
        </w:tabs>
        <w:ind w:left="1440" w:hanging="360"/>
      </w:pPr>
      <w:rPr>
        <w:rFonts w:ascii="Courier New" w:hAnsi="Courier New" w:cs="Courier New" w:hint="default"/>
      </w:rPr>
    </w:lvl>
    <w:lvl w:ilvl="2" w:tplc="22DE2084" w:tentative="1">
      <w:start w:val="1"/>
      <w:numFmt w:val="bullet"/>
      <w:lvlText w:val=""/>
      <w:lvlJc w:val="left"/>
      <w:pPr>
        <w:tabs>
          <w:tab w:val="num" w:pos="2160"/>
        </w:tabs>
        <w:ind w:left="2160" w:hanging="360"/>
      </w:pPr>
      <w:rPr>
        <w:rFonts w:ascii="Wingdings" w:hAnsi="Wingdings" w:hint="default"/>
      </w:rPr>
    </w:lvl>
    <w:lvl w:ilvl="3" w:tplc="D5360870" w:tentative="1">
      <w:start w:val="1"/>
      <w:numFmt w:val="bullet"/>
      <w:lvlText w:val=""/>
      <w:lvlJc w:val="left"/>
      <w:pPr>
        <w:tabs>
          <w:tab w:val="num" w:pos="2880"/>
        </w:tabs>
        <w:ind w:left="2880" w:hanging="360"/>
      </w:pPr>
      <w:rPr>
        <w:rFonts w:ascii="Symbol" w:hAnsi="Symbol" w:hint="default"/>
      </w:rPr>
    </w:lvl>
    <w:lvl w:ilvl="4" w:tplc="F590277E" w:tentative="1">
      <w:start w:val="1"/>
      <w:numFmt w:val="bullet"/>
      <w:lvlText w:val="o"/>
      <w:lvlJc w:val="left"/>
      <w:pPr>
        <w:tabs>
          <w:tab w:val="num" w:pos="3600"/>
        </w:tabs>
        <w:ind w:left="3600" w:hanging="360"/>
      </w:pPr>
      <w:rPr>
        <w:rFonts w:ascii="Courier New" w:hAnsi="Courier New" w:cs="Courier New" w:hint="default"/>
      </w:rPr>
    </w:lvl>
    <w:lvl w:ilvl="5" w:tplc="6DC819A0" w:tentative="1">
      <w:start w:val="1"/>
      <w:numFmt w:val="bullet"/>
      <w:lvlText w:val=""/>
      <w:lvlJc w:val="left"/>
      <w:pPr>
        <w:tabs>
          <w:tab w:val="num" w:pos="4320"/>
        </w:tabs>
        <w:ind w:left="4320" w:hanging="360"/>
      </w:pPr>
      <w:rPr>
        <w:rFonts w:ascii="Wingdings" w:hAnsi="Wingdings" w:hint="default"/>
      </w:rPr>
    </w:lvl>
    <w:lvl w:ilvl="6" w:tplc="4D46EDE0" w:tentative="1">
      <w:start w:val="1"/>
      <w:numFmt w:val="bullet"/>
      <w:lvlText w:val=""/>
      <w:lvlJc w:val="left"/>
      <w:pPr>
        <w:tabs>
          <w:tab w:val="num" w:pos="5040"/>
        </w:tabs>
        <w:ind w:left="5040" w:hanging="360"/>
      </w:pPr>
      <w:rPr>
        <w:rFonts w:ascii="Symbol" w:hAnsi="Symbol" w:hint="default"/>
      </w:rPr>
    </w:lvl>
    <w:lvl w:ilvl="7" w:tplc="5C94F404" w:tentative="1">
      <w:start w:val="1"/>
      <w:numFmt w:val="bullet"/>
      <w:lvlText w:val="o"/>
      <w:lvlJc w:val="left"/>
      <w:pPr>
        <w:tabs>
          <w:tab w:val="num" w:pos="5760"/>
        </w:tabs>
        <w:ind w:left="5760" w:hanging="360"/>
      </w:pPr>
      <w:rPr>
        <w:rFonts w:ascii="Courier New" w:hAnsi="Courier New" w:cs="Courier New" w:hint="default"/>
      </w:rPr>
    </w:lvl>
    <w:lvl w:ilvl="8" w:tplc="DC36B2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037670"/>
    <w:multiLevelType w:val="multilevel"/>
    <w:tmpl w:val="E5F6A480"/>
    <w:styleLink w:val="StijlAmstelveen"/>
    <w:lvl w:ilvl="0">
      <w:start w:val="1"/>
      <w:numFmt w:val="decimal"/>
      <w:lvlText w:val="%1."/>
      <w:lvlJc w:val="left"/>
      <w:pPr>
        <w:ind w:left="357" w:hanging="357"/>
      </w:pPr>
      <w:rPr>
        <w:rFonts w:hint="default"/>
      </w:rPr>
    </w:lvl>
    <w:lvl w:ilvl="1">
      <w:start w:val="1"/>
      <w:numFmt w:val="bullet"/>
      <w:lvlText w:val="-"/>
      <w:lvlJc w:val="left"/>
      <w:pPr>
        <w:ind w:left="720" w:hanging="363"/>
      </w:pPr>
      <w:rPr>
        <w:rFonts w:ascii="Verdana" w:hAnsi="Verdana" w:hint="default"/>
      </w:rPr>
    </w:lvl>
    <w:lvl w:ilvl="2">
      <w:start w:val="1"/>
      <w:numFmt w:val="lowerLetter"/>
      <w:lvlText w:val="%3."/>
      <w:lvlJc w:val="left"/>
      <w:pPr>
        <w:ind w:left="1077" w:hanging="357"/>
      </w:pPr>
      <w:rPr>
        <w:rFonts w:hint="default"/>
      </w:rPr>
    </w:lvl>
    <w:lvl w:ilvl="3">
      <w:start w:val="1"/>
      <w:numFmt w:val="bullet"/>
      <w:lvlText w:val=""/>
      <w:lvlJc w:val="left"/>
      <w:pPr>
        <w:ind w:left="1440" w:hanging="363"/>
      </w:pPr>
      <w:rPr>
        <w:rFonts w:ascii="Symbol" w:hAnsi="Symbol" w:hint="default"/>
      </w:rPr>
    </w:lvl>
    <w:lvl w:ilvl="4">
      <w:start w:val="1"/>
      <w:numFmt w:val="decimal"/>
      <w:lvlText w:val="%5)"/>
      <w:lvlJc w:val="left"/>
      <w:pPr>
        <w:ind w:left="1797" w:hanging="357"/>
      </w:pPr>
      <w:rPr>
        <w:rFonts w:hint="default"/>
      </w:rPr>
    </w:lvl>
    <w:lvl w:ilvl="5">
      <w:start w:val="1"/>
      <w:numFmt w:val="upperLetter"/>
      <w:lvlText w:val="%6."/>
      <w:lvlJc w:val="left"/>
      <w:pPr>
        <w:ind w:left="2160" w:hanging="363"/>
      </w:pPr>
      <w:rPr>
        <w:rFonts w:hint="default"/>
      </w:rPr>
    </w:lvl>
    <w:lvl w:ilvl="6">
      <w:start w:val="1"/>
      <w:numFmt w:val="ordinal"/>
      <w:lvlText w:val="%7"/>
      <w:lvlJc w:val="left"/>
      <w:pPr>
        <w:ind w:left="2517" w:hanging="357"/>
      </w:pPr>
      <w:rPr>
        <w:rFonts w:hint="default"/>
      </w:rPr>
    </w:lvl>
    <w:lvl w:ilvl="7">
      <w:start w:val="1"/>
      <w:numFmt w:val="lowerLetter"/>
      <w:lvlText w:val="%8)"/>
      <w:lvlJc w:val="left"/>
      <w:pPr>
        <w:ind w:left="2891" w:hanging="374"/>
      </w:pPr>
      <w:rPr>
        <w:rFonts w:hint="default"/>
      </w:rPr>
    </w:lvl>
    <w:lvl w:ilvl="8">
      <w:start w:val="1"/>
      <w:numFmt w:val="lowerRoman"/>
      <w:lvlText w:val="%9."/>
      <w:lvlJc w:val="left"/>
      <w:pPr>
        <w:ind w:left="3237" w:hanging="357"/>
      </w:pPr>
      <w:rPr>
        <w:rFonts w:hint="default"/>
      </w:rPr>
    </w:lvl>
  </w:abstractNum>
  <w:abstractNum w:abstractNumId="7" w15:restartNumberingAfterBreak="0">
    <w:nsid w:val="52844864"/>
    <w:multiLevelType w:val="multilevel"/>
    <w:tmpl w:val="48D0D5D0"/>
    <w:styleLink w:val="StijlAmsrtelveen"/>
    <w:lvl w:ilvl="0">
      <w:start w:val="1"/>
      <w:numFmt w:val="decimal"/>
      <w:lvlText w:val="%1."/>
      <w:lvlJc w:val="left"/>
      <w:pPr>
        <w:ind w:left="357" w:hanging="357"/>
      </w:pPr>
      <w:rPr>
        <w:rFonts w:hint="default"/>
      </w:rPr>
    </w:lvl>
    <w:lvl w:ilvl="1">
      <w:start w:val="1"/>
      <w:numFmt w:val="bullet"/>
      <w:lvlText w:val="-"/>
      <w:lvlJc w:val="left"/>
      <w:pPr>
        <w:ind w:left="720" w:hanging="363"/>
      </w:pPr>
      <w:rPr>
        <w:rFonts w:ascii="Verdana" w:hAnsi="Verdana" w:hint="default"/>
      </w:rPr>
    </w:lvl>
    <w:lvl w:ilvl="2">
      <w:start w:val="1"/>
      <w:numFmt w:val="lowerLetter"/>
      <w:lvlText w:val="%3."/>
      <w:lvlJc w:val="left"/>
      <w:pPr>
        <w:ind w:left="1077" w:hanging="357"/>
      </w:pPr>
      <w:rPr>
        <w:rFonts w:hint="default"/>
      </w:rPr>
    </w:lvl>
    <w:lvl w:ilvl="3">
      <w:start w:val="1"/>
      <w:numFmt w:val="bullet"/>
      <w:lvlText w:val=""/>
      <w:lvlJc w:val="left"/>
      <w:pPr>
        <w:ind w:left="1440" w:hanging="363"/>
      </w:pPr>
      <w:rPr>
        <w:rFonts w:ascii="Symbol" w:hAnsi="Symbol" w:hint="default"/>
      </w:rPr>
    </w:lvl>
    <w:lvl w:ilvl="4">
      <w:start w:val="1"/>
      <w:numFmt w:val="decimal"/>
      <w:lvlText w:val="%5)"/>
      <w:lvlJc w:val="left"/>
      <w:pPr>
        <w:ind w:left="1797" w:hanging="357"/>
      </w:pPr>
      <w:rPr>
        <w:rFonts w:hint="default"/>
      </w:rPr>
    </w:lvl>
    <w:lvl w:ilvl="5">
      <w:start w:val="1"/>
      <w:numFmt w:val="upperLetter"/>
      <w:lvlText w:val="%6."/>
      <w:lvlJc w:val="left"/>
      <w:pPr>
        <w:ind w:left="2160" w:hanging="363"/>
      </w:pPr>
      <w:rPr>
        <w:rFonts w:hint="default"/>
      </w:rPr>
    </w:lvl>
    <w:lvl w:ilvl="6">
      <w:start w:val="1"/>
      <w:numFmt w:val="ordinal"/>
      <w:lvlText w:val="%7."/>
      <w:lvlJc w:val="left"/>
      <w:pPr>
        <w:ind w:left="2608" w:hanging="448"/>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8" w15:restartNumberingAfterBreak="0">
    <w:nsid w:val="6C414D88"/>
    <w:multiLevelType w:val="hybridMultilevel"/>
    <w:tmpl w:val="26644C04"/>
    <w:lvl w:ilvl="0" w:tplc="CE3EDAD2">
      <w:start w:val="1"/>
      <w:numFmt w:val="decimal"/>
      <w:pStyle w:val="Kopmetnummering"/>
      <w:lvlText w:val="%1"/>
      <w:lvlJc w:val="left"/>
      <w:pPr>
        <w:tabs>
          <w:tab w:val="num" w:pos="360"/>
        </w:tabs>
        <w:ind w:left="360" w:hanging="360"/>
      </w:pPr>
      <w:rPr>
        <w:rFonts w:ascii="Verdana" w:hAnsi="Verdana" w:hint="default"/>
      </w:rPr>
    </w:lvl>
    <w:lvl w:ilvl="1" w:tplc="2FA40DA6" w:tentative="1">
      <w:start w:val="1"/>
      <w:numFmt w:val="lowerLetter"/>
      <w:lvlText w:val="%2."/>
      <w:lvlJc w:val="left"/>
      <w:pPr>
        <w:tabs>
          <w:tab w:val="num" w:pos="1440"/>
        </w:tabs>
        <w:ind w:left="1440" w:hanging="360"/>
      </w:pPr>
    </w:lvl>
    <w:lvl w:ilvl="2" w:tplc="F6EA000C" w:tentative="1">
      <w:start w:val="1"/>
      <w:numFmt w:val="lowerRoman"/>
      <w:lvlText w:val="%3."/>
      <w:lvlJc w:val="right"/>
      <w:pPr>
        <w:tabs>
          <w:tab w:val="num" w:pos="2160"/>
        </w:tabs>
        <w:ind w:left="2160" w:hanging="180"/>
      </w:pPr>
    </w:lvl>
    <w:lvl w:ilvl="3" w:tplc="426EC60A" w:tentative="1">
      <w:start w:val="1"/>
      <w:numFmt w:val="decimal"/>
      <w:lvlText w:val="%4."/>
      <w:lvlJc w:val="left"/>
      <w:pPr>
        <w:tabs>
          <w:tab w:val="num" w:pos="2880"/>
        </w:tabs>
        <w:ind w:left="2880" w:hanging="360"/>
      </w:pPr>
    </w:lvl>
    <w:lvl w:ilvl="4" w:tplc="E350046A" w:tentative="1">
      <w:start w:val="1"/>
      <w:numFmt w:val="lowerLetter"/>
      <w:lvlText w:val="%5."/>
      <w:lvlJc w:val="left"/>
      <w:pPr>
        <w:tabs>
          <w:tab w:val="num" w:pos="3600"/>
        </w:tabs>
        <w:ind w:left="3600" w:hanging="360"/>
      </w:pPr>
    </w:lvl>
    <w:lvl w:ilvl="5" w:tplc="C0FAE892" w:tentative="1">
      <w:start w:val="1"/>
      <w:numFmt w:val="lowerRoman"/>
      <w:lvlText w:val="%6."/>
      <w:lvlJc w:val="right"/>
      <w:pPr>
        <w:tabs>
          <w:tab w:val="num" w:pos="4320"/>
        </w:tabs>
        <w:ind w:left="4320" w:hanging="180"/>
      </w:pPr>
    </w:lvl>
    <w:lvl w:ilvl="6" w:tplc="D108C44E" w:tentative="1">
      <w:start w:val="1"/>
      <w:numFmt w:val="decimal"/>
      <w:lvlText w:val="%7."/>
      <w:lvlJc w:val="left"/>
      <w:pPr>
        <w:tabs>
          <w:tab w:val="num" w:pos="5040"/>
        </w:tabs>
        <w:ind w:left="5040" w:hanging="360"/>
      </w:pPr>
    </w:lvl>
    <w:lvl w:ilvl="7" w:tplc="63146FA2" w:tentative="1">
      <w:start w:val="1"/>
      <w:numFmt w:val="lowerLetter"/>
      <w:lvlText w:val="%8."/>
      <w:lvlJc w:val="left"/>
      <w:pPr>
        <w:tabs>
          <w:tab w:val="num" w:pos="5760"/>
        </w:tabs>
        <w:ind w:left="5760" w:hanging="360"/>
      </w:pPr>
    </w:lvl>
    <w:lvl w:ilvl="8" w:tplc="168C51E0" w:tentative="1">
      <w:start w:val="1"/>
      <w:numFmt w:val="lowerRoman"/>
      <w:lvlText w:val="%9."/>
      <w:lvlJc w:val="right"/>
      <w:pPr>
        <w:tabs>
          <w:tab w:val="num" w:pos="6480"/>
        </w:tabs>
        <w:ind w:left="6480" w:hanging="180"/>
      </w:pPr>
    </w:lvl>
  </w:abstractNum>
  <w:abstractNum w:abstractNumId="9" w15:restartNumberingAfterBreak="0">
    <w:nsid w:val="719F3793"/>
    <w:multiLevelType w:val="multilevel"/>
    <w:tmpl w:val="3814CE4E"/>
    <w:styleLink w:val="Stijl2"/>
    <w:lvl w:ilvl="0">
      <w:start w:val="1"/>
      <w:numFmt w:val="decimal"/>
      <w:lvlText w:val="%1."/>
      <w:lvlJc w:val="left"/>
      <w:pPr>
        <w:ind w:left="360" w:hanging="360"/>
      </w:pPr>
      <w:rPr>
        <w:rFonts w:ascii="Verdana" w:hAnsi="Verdana" w:hint="default"/>
        <w:sz w:val="18"/>
      </w:rPr>
    </w:lvl>
    <w:lvl w:ilvl="1">
      <w:start w:val="1"/>
      <w:numFmt w:val="bullet"/>
      <w:lvlText w:val="-"/>
      <w:lvlJc w:val="left"/>
      <w:pPr>
        <w:ind w:left="720" w:hanging="360"/>
      </w:pPr>
      <w:rPr>
        <w:rFonts w:ascii="Verdana" w:hAnsi="Verdana"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5"/>
  </w:num>
  <w:num w:numId="3">
    <w:abstractNumId w:val="4"/>
  </w:num>
  <w:num w:numId="4">
    <w:abstractNumId w:val="9"/>
  </w:num>
  <w:num w:numId="5">
    <w:abstractNumId w:val="3"/>
  </w:num>
  <w:num w:numId="6">
    <w:abstractNumId w:val="1"/>
  </w:num>
  <w:num w:numId="7">
    <w:abstractNumId w:val="7"/>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142"/>
  <w:drawingGridHorizontalSpacing w:val="110"/>
  <w:drawingGridVerticalSpacing w:val="299"/>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002"/>
    <w:rsid w:val="00040542"/>
    <w:rsid w:val="000D56B9"/>
    <w:rsid w:val="0013167E"/>
    <w:rsid w:val="001C20C9"/>
    <w:rsid w:val="001C50C7"/>
    <w:rsid w:val="001D6EE0"/>
    <w:rsid w:val="001F4DD6"/>
    <w:rsid w:val="0027249E"/>
    <w:rsid w:val="002B2B66"/>
    <w:rsid w:val="00316035"/>
    <w:rsid w:val="0032165A"/>
    <w:rsid w:val="003315E0"/>
    <w:rsid w:val="00336602"/>
    <w:rsid w:val="003B68C1"/>
    <w:rsid w:val="003E0664"/>
    <w:rsid w:val="003E371C"/>
    <w:rsid w:val="004474B8"/>
    <w:rsid w:val="00450216"/>
    <w:rsid w:val="00480059"/>
    <w:rsid w:val="004D4B8C"/>
    <w:rsid w:val="004F0781"/>
    <w:rsid w:val="00500185"/>
    <w:rsid w:val="00504002"/>
    <w:rsid w:val="00514A28"/>
    <w:rsid w:val="00521585"/>
    <w:rsid w:val="00570937"/>
    <w:rsid w:val="00577841"/>
    <w:rsid w:val="005A5BE4"/>
    <w:rsid w:val="005B3124"/>
    <w:rsid w:val="00625CF7"/>
    <w:rsid w:val="0063768F"/>
    <w:rsid w:val="007E449D"/>
    <w:rsid w:val="00876F88"/>
    <w:rsid w:val="0090617C"/>
    <w:rsid w:val="00935D49"/>
    <w:rsid w:val="00962E97"/>
    <w:rsid w:val="009D56A6"/>
    <w:rsid w:val="00A9273F"/>
    <w:rsid w:val="00AB383C"/>
    <w:rsid w:val="00B00071"/>
    <w:rsid w:val="00B05777"/>
    <w:rsid w:val="00B93A4F"/>
    <w:rsid w:val="00BA602D"/>
    <w:rsid w:val="00BD0A37"/>
    <w:rsid w:val="00C91383"/>
    <w:rsid w:val="00CC37A7"/>
    <w:rsid w:val="00D00FB0"/>
    <w:rsid w:val="00D22E81"/>
    <w:rsid w:val="00DB6893"/>
    <w:rsid w:val="00E65879"/>
    <w:rsid w:val="00EA2C69"/>
    <w:rsid w:val="00EB459D"/>
    <w:rsid w:val="00EC0289"/>
    <w:rsid w:val="00EE4C04"/>
    <w:rsid w:val="00F0518C"/>
    <w:rsid w:val="00F42D32"/>
    <w:rsid w:val="00F748E9"/>
    <w:rsid w:val="00F74ECF"/>
    <w:rsid w:val="00F75A37"/>
    <w:rsid w:val="00FC15F4"/>
    <w:rsid w:val="00FE186F"/>
    <w:rsid w:val="00FE463E"/>
    <w:rsid w:val="00FF1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001E2C8"/>
  <w15:docId w15:val="{8960337C-CB75-483C-A46B-63FE08AC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05777"/>
    <w:rPr>
      <w:lang w:val="nl-NL"/>
    </w:rPr>
  </w:style>
  <w:style w:type="paragraph" w:styleId="Kop1">
    <w:name w:val="heading 1"/>
    <w:basedOn w:val="Standaard"/>
    <w:next w:val="Standaard"/>
    <w:link w:val="Kop1Char"/>
    <w:uiPriority w:val="9"/>
    <w:qFormat/>
    <w:rsid w:val="00B05777"/>
    <w:pPr>
      <w:keepNext/>
      <w:keepLines/>
      <w:spacing w:after="120" w:line="480" w:lineRule="atLeast"/>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B05777"/>
    <w:pPr>
      <w:keepNext/>
      <w:keepLines/>
      <w:spacing w:after="120"/>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B05777"/>
    <w:pPr>
      <w:keepNext/>
      <w:keepLines/>
      <w:outlineLvl w:val="2"/>
    </w:pPr>
    <w:rPr>
      <w:rFonts w:eastAsiaTheme="majorEastAsia" w:cstheme="majorBidi"/>
      <w:b/>
      <w:bCs/>
      <w:i/>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B05777"/>
    <w:rPr>
      <w:rFonts w:eastAsiaTheme="majorEastAsia" w:cstheme="majorBidi"/>
      <w:b/>
      <w:bCs/>
      <w:sz w:val="32"/>
      <w:szCs w:val="28"/>
      <w:lang w:val="nl-NL"/>
    </w:rPr>
  </w:style>
  <w:style w:type="character" w:customStyle="1" w:styleId="Kop2Char">
    <w:name w:val="Kop 2 Char"/>
    <w:basedOn w:val="Standaardalinea-lettertype"/>
    <w:link w:val="Kop2"/>
    <w:uiPriority w:val="9"/>
    <w:rsid w:val="00B05777"/>
    <w:rPr>
      <w:rFonts w:eastAsiaTheme="majorEastAsia" w:cstheme="majorBidi"/>
      <w:b/>
      <w:bCs/>
      <w:szCs w:val="26"/>
      <w:lang w:val="nl-NL"/>
    </w:rPr>
  </w:style>
  <w:style w:type="character" w:customStyle="1" w:styleId="Kop3Char">
    <w:name w:val="Kop 3 Char"/>
    <w:basedOn w:val="Standaardalinea-lettertype"/>
    <w:link w:val="Kop3"/>
    <w:uiPriority w:val="9"/>
    <w:rsid w:val="00B05777"/>
    <w:rPr>
      <w:rFonts w:eastAsiaTheme="majorEastAsia" w:cstheme="majorBidi"/>
      <w:b/>
      <w:bCs/>
      <w:i/>
      <w:lang w:val="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B05777"/>
    <w:pPr>
      <w:pBdr>
        <w:bottom w:val="single" w:sz="8" w:space="4" w:color="4F81BD" w:themeColor="accent1"/>
      </w:pBdr>
      <w:spacing w:after="300"/>
      <w:contextualSpacing/>
    </w:pPr>
    <w:rPr>
      <w:rFonts w:eastAsiaTheme="majorEastAsia" w:cstheme="majorBidi"/>
      <w:b/>
      <w:spacing w:val="22"/>
      <w:kern w:val="28"/>
      <w:sz w:val="32"/>
      <w:szCs w:val="52"/>
    </w:rPr>
  </w:style>
  <w:style w:type="character" w:customStyle="1" w:styleId="TitelChar">
    <w:name w:val="Titel Char"/>
    <w:basedOn w:val="Standaardalinea-lettertype"/>
    <w:link w:val="Titel"/>
    <w:uiPriority w:val="10"/>
    <w:rsid w:val="00B05777"/>
    <w:rPr>
      <w:rFonts w:eastAsiaTheme="majorEastAsia" w:cstheme="majorBidi"/>
      <w:b/>
      <w:spacing w:val="22"/>
      <w:kern w:val="28"/>
      <w:sz w:val="32"/>
      <w:szCs w:val="52"/>
      <w:lang w:val="nl-NL"/>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000FF" w:themeColor="hyperlink"/>
      <w:u w:val="single"/>
    </w:rPr>
  </w:style>
  <w:style w:type="table" w:styleId="Tabelraster">
    <w:name w:val="Table Grid"/>
    <w:basedOn w:val="Standaardtabel"/>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nhideWhenUsed/>
    <w:rsid w:val="001F4DD6"/>
    <w:pPr>
      <w:tabs>
        <w:tab w:val="center" w:pos="4536"/>
        <w:tab w:val="right" w:pos="9072"/>
      </w:tabs>
      <w:spacing w:line="240" w:lineRule="auto"/>
    </w:pPr>
  </w:style>
  <w:style w:type="character" w:customStyle="1" w:styleId="VoettekstChar">
    <w:name w:val="Voettekst Char"/>
    <w:basedOn w:val="Standaardalinea-lettertype"/>
    <w:link w:val="Voettekst"/>
    <w:rsid w:val="001F4DD6"/>
  </w:style>
  <w:style w:type="paragraph" w:styleId="Ballontekst">
    <w:name w:val="Balloon Text"/>
    <w:basedOn w:val="Standaard"/>
    <w:link w:val="BallontekstChar"/>
    <w:uiPriority w:val="99"/>
    <w:semiHidden/>
    <w:unhideWhenUsed/>
    <w:rsid w:val="001F4DD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4DD6"/>
    <w:rPr>
      <w:rFonts w:ascii="Tahoma" w:hAnsi="Tahoma" w:cs="Tahoma"/>
      <w:sz w:val="16"/>
      <w:szCs w:val="16"/>
    </w:rPr>
  </w:style>
  <w:style w:type="character" w:customStyle="1" w:styleId="DocumentcodeChar">
    <w:name w:val="Document code Char"/>
    <w:link w:val="Documentcode"/>
    <w:uiPriority w:val="10"/>
    <w:locked/>
    <w:rsid w:val="001F4DD6"/>
    <w:rPr>
      <w:rFonts w:eastAsia="Calibri" w:cs="Times New Roman"/>
      <w:noProof/>
      <w:sz w:val="12"/>
    </w:rPr>
  </w:style>
  <w:style w:type="paragraph" w:customStyle="1" w:styleId="Documentcode">
    <w:name w:val="Document code"/>
    <w:basedOn w:val="Standaard"/>
    <w:next w:val="Standaard"/>
    <w:link w:val="DocumentcodeChar"/>
    <w:autoRedefine/>
    <w:uiPriority w:val="10"/>
    <w:rsid w:val="001F4DD6"/>
    <w:pPr>
      <w:spacing w:line="160" w:lineRule="atLeast"/>
    </w:pPr>
    <w:rPr>
      <w:rFonts w:eastAsia="Calibri" w:cs="Times New Roman"/>
      <w:noProof/>
      <w:sz w:val="12"/>
    </w:rPr>
  </w:style>
  <w:style w:type="character" w:customStyle="1" w:styleId="InterneopzoekcodeChar">
    <w:name w:val="Interne opzoek code Char"/>
    <w:link w:val="Interneopzoekcode"/>
    <w:uiPriority w:val="10"/>
    <w:locked/>
    <w:rsid w:val="001F4DD6"/>
    <w:rPr>
      <w:rFonts w:ascii="Calibri" w:eastAsia="Calibri" w:hAnsi="Calibri" w:cs="Times New Roman"/>
      <w:sz w:val="14"/>
    </w:rPr>
  </w:style>
  <w:style w:type="paragraph" w:customStyle="1" w:styleId="Interneopzoekcode">
    <w:name w:val="Interne opzoek code"/>
    <w:basedOn w:val="Standaard"/>
    <w:next w:val="Standaard"/>
    <w:link w:val="InterneopzoekcodeChar"/>
    <w:autoRedefine/>
    <w:uiPriority w:val="10"/>
    <w:rsid w:val="001F4DD6"/>
    <w:pPr>
      <w:spacing w:line="180" w:lineRule="atLeast"/>
    </w:pPr>
    <w:rPr>
      <w:rFonts w:ascii="Calibri" w:eastAsia="Calibri" w:hAnsi="Calibri" w:cs="Times New Roman"/>
      <w:sz w:val="14"/>
    </w:rPr>
  </w:style>
  <w:style w:type="paragraph" w:customStyle="1" w:styleId="Afzendgegevenspersoonlijk">
    <w:name w:val="Afzendgegevens (persoonlijk)"/>
    <w:basedOn w:val="Standaard"/>
    <w:next w:val="Standaard"/>
    <w:rPr>
      <w:sz w:val="14"/>
    </w:rPr>
  </w:style>
  <w:style w:type="paragraph" w:customStyle="1" w:styleId="Afzendgegevensalgemeen">
    <w:name w:val="Afzendgegevens (algemeen)"/>
    <w:basedOn w:val="Standaard"/>
    <w:next w:val="Standaard"/>
    <w:rPr>
      <w:sz w:val="14"/>
    </w:rPr>
  </w:style>
  <w:style w:type="paragraph" w:customStyle="1" w:styleId="Referentiegegevenskop">
    <w:name w:val="Referentiegegevens kop"/>
    <w:basedOn w:val="Standaard"/>
    <w:next w:val="Standaard"/>
    <w:rPr>
      <w:b/>
      <w:sz w:val="14"/>
    </w:rPr>
  </w:style>
  <w:style w:type="paragraph" w:customStyle="1" w:styleId="Kopmetnummering">
    <w:name w:val="Kop met nummering"/>
    <w:basedOn w:val="Kop1"/>
    <w:next w:val="Standaard"/>
    <w:pPr>
      <w:numPr>
        <w:numId w:val="1"/>
      </w:numPr>
      <w:tabs>
        <w:tab w:val="left" w:pos="240"/>
      </w:tabs>
    </w:pPr>
  </w:style>
  <w:style w:type="paragraph" w:customStyle="1" w:styleId="Opsommingstreepjes">
    <w:name w:val="Opsomming (streepjes)"/>
    <w:basedOn w:val="Standaard"/>
    <w:pPr>
      <w:numPr>
        <w:numId w:val="2"/>
      </w:numPr>
    </w:pPr>
  </w:style>
  <w:style w:type="paragraph" w:styleId="Bijschrift">
    <w:name w:val="caption"/>
    <w:basedOn w:val="Standaard"/>
    <w:next w:val="Standaard"/>
    <w:rPr>
      <w:b/>
    </w:rPr>
  </w:style>
  <w:style w:type="paragraph" w:styleId="Voetnoottekst">
    <w:name w:val="footnote text"/>
    <w:basedOn w:val="Standaard"/>
    <w:link w:val="VoetnoottekstChar"/>
    <w:uiPriority w:val="99"/>
    <w:semiHidden/>
    <w:unhideWhenUsed/>
    <w:rsid w:val="0063768F"/>
    <w:pPr>
      <w:spacing w:line="240" w:lineRule="auto"/>
    </w:pPr>
    <w:rPr>
      <w:sz w:val="16"/>
    </w:rPr>
  </w:style>
  <w:style w:type="character" w:customStyle="1" w:styleId="VoetnoottekstChar">
    <w:name w:val="Voetnoottekst Char"/>
    <w:basedOn w:val="Standaardalinea-lettertype"/>
    <w:link w:val="Voetnoottekst"/>
    <w:uiPriority w:val="99"/>
    <w:semiHidden/>
    <w:rsid w:val="0063768F"/>
    <w:rPr>
      <w:rFonts w:ascii="Verdana" w:hAnsi="Verdana" w:cs="Arial"/>
      <w:bCs/>
      <w:kern w:val="32"/>
      <w:sz w:val="16"/>
    </w:rPr>
  </w:style>
  <w:style w:type="paragraph" w:styleId="Geenafstand">
    <w:name w:val="No Spacing"/>
    <w:uiPriority w:val="1"/>
    <w:rsid w:val="00673270"/>
    <w:pPr>
      <w:spacing w:line="240" w:lineRule="auto"/>
    </w:pPr>
  </w:style>
  <w:style w:type="paragraph" w:styleId="Lijstalinea">
    <w:name w:val="List Paragraph"/>
    <w:basedOn w:val="Standaard"/>
    <w:uiPriority w:val="34"/>
    <w:rsid w:val="00AB79E5"/>
    <w:pPr>
      <w:ind w:left="720"/>
      <w:contextualSpacing/>
    </w:pPr>
  </w:style>
  <w:style w:type="numbering" w:customStyle="1" w:styleId="Stijl1">
    <w:name w:val="Stijl1"/>
    <w:uiPriority w:val="99"/>
    <w:rsid w:val="00937827"/>
    <w:pPr>
      <w:numPr>
        <w:numId w:val="3"/>
      </w:numPr>
    </w:pPr>
  </w:style>
  <w:style w:type="numbering" w:customStyle="1" w:styleId="Stijl2">
    <w:name w:val="Stijl2"/>
    <w:uiPriority w:val="99"/>
    <w:rsid w:val="00D924E7"/>
    <w:pPr>
      <w:numPr>
        <w:numId w:val="4"/>
      </w:numPr>
    </w:pPr>
  </w:style>
  <w:style w:type="numbering" w:customStyle="1" w:styleId="Stijl3">
    <w:name w:val="Stijl3"/>
    <w:uiPriority w:val="99"/>
    <w:rsid w:val="006D0903"/>
    <w:pPr>
      <w:numPr>
        <w:numId w:val="5"/>
      </w:numPr>
    </w:pPr>
  </w:style>
  <w:style w:type="numbering" w:customStyle="1" w:styleId="Huisstijlopsomnummering">
    <w:name w:val="Huisstijl opsomnummering"/>
    <w:uiPriority w:val="99"/>
    <w:rsid w:val="00472DD4"/>
    <w:pPr>
      <w:numPr>
        <w:numId w:val="6"/>
      </w:numPr>
    </w:pPr>
  </w:style>
  <w:style w:type="numbering" w:customStyle="1" w:styleId="StijlAmsrtelveen">
    <w:name w:val="Stijl Amsrtelveen"/>
    <w:uiPriority w:val="99"/>
    <w:rsid w:val="00434420"/>
    <w:pPr>
      <w:numPr>
        <w:numId w:val="7"/>
      </w:numPr>
    </w:pPr>
  </w:style>
  <w:style w:type="numbering" w:customStyle="1" w:styleId="Stijl4">
    <w:name w:val="Stijl4"/>
    <w:uiPriority w:val="99"/>
    <w:rsid w:val="00A2768F"/>
    <w:pPr>
      <w:numPr>
        <w:numId w:val="8"/>
      </w:numPr>
    </w:pPr>
  </w:style>
  <w:style w:type="numbering" w:customStyle="1" w:styleId="StijlAmstelveen">
    <w:name w:val="Stijl Amstelveen"/>
    <w:uiPriority w:val="99"/>
    <w:rsid w:val="008A47B1"/>
    <w:pPr>
      <w:numPr>
        <w:numId w:val="9"/>
      </w:numPr>
    </w:pPr>
  </w:style>
  <w:style w:type="paragraph" w:styleId="Lijstopsomteken">
    <w:name w:val="List Bullet"/>
    <w:basedOn w:val="Standaard"/>
    <w:uiPriority w:val="99"/>
    <w:unhideWhenUsed/>
    <w:rsid w:val="00B75AF5"/>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723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8D170354</Template>
  <TotalTime>11</TotalTime>
  <Pages>1</Pages>
  <Words>377</Words>
  <Characters>2076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Versluis, Aletta</dc:creator>
  <cp:keywords/>
  <dc:description/>
  <cp:lastModifiedBy>Versluis, Aletta</cp:lastModifiedBy>
  <cp:revision>10</cp:revision>
  <dcterms:created xsi:type="dcterms:W3CDTF">2020-07-02T06:48:00Z</dcterms:created>
  <dcterms:modified xsi:type="dcterms:W3CDTF">2020-07-02T07:53:00Z</dcterms:modified>
</cp:coreProperties>
</file>